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A2383">
        <w:rPr>
          <w:b/>
          <w:color w:val="000000"/>
          <w:sz w:val="28"/>
          <w:szCs w:val="28"/>
        </w:rPr>
        <w:t>ПАМЯТКА</w:t>
      </w:r>
    </w:p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2383">
        <w:rPr>
          <w:b/>
          <w:color w:val="000000"/>
          <w:sz w:val="28"/>
          <w:szCs w:val="28"/>
        </w:rPr>
        <w:t xml:space="preserve">руководителю </w:t>
      </w:r>
      <w:r w:rsidR="00A76980">
        <w:rPr>
          <w:b/>
          <w:color w:val="000000"/>
          <w:sz w:val="28"/>
          <w:szCs w:val="28"/>
        </w:rPr>
        <w:t>ОБУК «Курская государственная филармония»</w:t>
      </w:r>
      <w:r w:rsidRPr="002A2383">
        <w:rPr>
          <w:b/>
          <w:color w:val="000000"/>
          <w:sz w:val="28"/>
          <w:szCs w:val="28"/>
        </w:rPr>
        <w:t xml:space="preserve"> об установленных требованиях по заключению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</w:t>
      </w:r>
    </w:p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2383" w:rsidRPr="002A2383" w:rsidRDefault="002A2383" w:rsidP="002A23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2383" w:rsidRDefault="002A2383" w:rsidP="002A23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В соответствии со статьей 12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Федерального закона от 25.12.2008 №273-ФЗ «О противодействии коррупции»</w:t>
      </w:r>
      <w:r w:rsidRPr="002A2383">
        <w:rPr>
          <w:color w:val="000000"/>
          <w:sz w:val="28"/>
          <w:szCs w:val="28"/>
        </w:rPr>
        <w:t>: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Гражданин, замещавший должность государственной или муниципальной службы, включенную в перечень*, установленный нормативными правовыми актами Российской Федерации,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в течение двух лет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2A2383" w:rsidRPr="002A2383" w:rsidRDefault="002A2383" w:rsidP="002A23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*Указ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 имущественного характера своих супруги (супруга) и несовершеннолетних детей»;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Постановление Губернатора Курской области от 26 августа 2009 г. № 287 «Об утверждении перечня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 xml:space="preserve">Постановление Администрации Курской области от 26 августа 2009 г. № 1812 «Об утверждении Перечня должностей муниципальной службы Администрации города Курска, при замещении которых муниципальные служащие Администрации города Курска обязаны представлять сведения о своих доходах, расходах, об имуществе и обязательствах имущественного </w:t>
      </w:r>
      <w:r w:rsidRPr="002A2383">
        <w:rPr>
          <w:color w:val="000000"/>
          <w:sz w:val="28"/>
          <w:szCs w:val="28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Работодатель при заключении названных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в течение двух лет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rStyle w:val="a4"/>
          <w:color w:val="000000"/>
          <w:sz w:val="28"/>
          <w:szCs w:val="28"/>
        </w:rPr>
        <w:t>Постановлением Правительства Российской Федерации от 21 января 2015 г.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Неисполнение работодателем обязанности по сообщению о заключении трудового или гражданско-правового договора с гражданином, замещавшим должности государственной или муниципальной службы,является правонарушением и влечет ответственность в соответствии с законодательством Российской Федерации.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>В соответствии со статьей 19.19 Кодекса Российской Федерации об административных правонарушениях от 30 декабря 2001 г. № 195-ФЗ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привлечение работодателем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гражданского служащего, замещавшего должность, включенную в перечень</w:t>
      </w:r>
      <w:r w:rsidRPr="002A2383">
        <w:rPr>
          <w:color w:val="000000"/>
          <w:sz w:val="28"/>
          <w:szCs w:val="28"/>
        </w:rPr>
        <w:t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законом № 273-ФЗ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влечет наложение административного штрафа</w:t>
      </w:r>
      <w:r w:rsidRPr="002A23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2383">
        <w:rPr>
          <w:color w:val="000000"/>
          <w:sz w:val="28"/>
          <w:szCs w:val="28"/>
        </w:rPr>
        <w:t>на граждан в размере от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двух тысяч до четырех тысяч рублей</w:t>
      </w:r>
      <w:r w:rsidRPr="002A2383">
        <w:rPr>
          <w:color w:val="000000"/>
          <w:sz w:val="28"/>
          <w:szCs w:val="28"/>
        </w:rPr>
        <w:t>; на должностных лиц –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от двадцати тысяч до пятидесяти тысяч рублей</w:t>
      </w:r>
      <w:r w:rsidRPr="002A2383">
        <w:rPr>
          <w:color w:val="000000"/>
          <w:sz w:val="28"/>
          <w:szCs w:val="28"/>
        </w:rPr>
        <w:t>; на юридических лиц –</w:t>
      </w:r>
      <w:r w:rsidRPr="002A2383">
        <w:rPr>
          <w:rStyle w:val="apple-converted-space"/>
          <w:color w:val="000000"/>
          <w:sz w:val="28"/>
          <w:szCs w:val="28"/>
        </w:rPr>
        <w:t> </w:t>
      </w:r>
      <w:r w:rsidRPr="002A2383">
        <w:rPr>
          <w:rStyle w:val="a4"/>
          <w:color w:val="000000"/>
          <w:sz w:val="28"/>
          <w:szCs w:val="28"/>
        </w:rPr>
        <w:t>от ста тысяч до пятисот тысяч рублей</w:t>
      </w:r>
      <w:r w:rsidRPr="002A2383">
        <w:rPr>
          <w:color w:val="000000"/>
          <w:sz w:val="28"/>
          <w:szCs w:val="28"/>
        </w:rPr>
        <w:t>.</w:t>
      </w:r>
    </w:p>
    <w:p w:rsidR="002A2383" w:rsidRPr="002A2383" w:rsidRDefault="002A2383" w:rsidP="002A23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2383">
        <w:rPr>
          <w:color w:val="000000"/>
          <w:sz w:val="28"/>
          <w:szCs w:val="28"/>
        </w:rPr>
        <w:t xml:space="preserve"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 законом,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</w:t>
      </w:r>
      <w:r w:rsidRPr="002A2383">
        <w:rPr>
          <w:color w:val="000000"/>
          <w:sz w:val="28"/>
          <w:szCs w:val="28"/>
        </w:rPr>
        <w:lastRenderedPageBreak/>
        <w:t>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26316" w:rsidRPr="002A2383" w:rsidRDefault="00D26316" w:rsidP="002A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316" w:rsidRPr="002A2383" w:rsidSect="0041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0F"/>
    <w:rsid w:val="002A2383"/>
    <w:rsid w:val="0035420F"/>
    <w:rsid w:val="0041313A"/>
    <w:rsid w:val="008403EC"/>
    <w:rsid w:val="00A02A84"/>
    <w:rsid w:val="00A76980"/>
    <w:rsid w:val="00CE1B51"/>
    <w:rsid w:val="00D26316"/>
    <w:rsid w:val="00D5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383"/>
  </w:style>
  <w:style w:type="character" w:styleId="a4">
    <w:name w:val="Strong"/>
    <w:basedOn w:val="a0"/>
    <w:uiPriority w:val="22"/>
    <w:qFormat/>
    <w:rsid w:val="002A2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001</cp:lastModifiedBy>
  <cp:revision>4</cp:revision>
  <dcterms:created xsi:type="dcterms:W3CDTF">2017-10-18T07:38:00Z</dcterms:created>
  <dcterms:modified xsi:type="dcterms:W3CDTF">2017-10-18T07:48:00Z</dcterms:modified>
</cp:coreProperties>
</file>